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B0D12"/>
  <w:body>
    <w:p>
      <w:pPr>
        <w:spacing w:after="200"/>
      </w:pPr>
      <w:r>
        <w:rPr>
          <w:color w:val="9096A0"/>
          <w:sz w:val="15"/>
        </w:rPr>
        <w:t>© 2026 Digital Chrysalis. Free resource · Version 1.0 · 3 October 2026. You may download, use, print and share this resource freely in its original form; please keep the Digital Chrysalis attribution when you share it, and do not sell it. Questions: support@digitalchrysalis.com · digitalchrysalis.com</w:t>
      </w:r>
    </w:p>
    <w:tbl>
      <w:tblPr>
        <w:tblW w:w="9412" w:type="dxa"/>
        <w:tblBorders>
          <w:top w:val="single" w:sz="4" w:space="0" w:color="2A2E37"/>
          <w:left w:val="single" w:sz="4" w:space="0" w:color="2A2E37"/>
          <w:bottom w:val="single" w:sz="4" w:space="0" w:color="2A2E37"/>
          <w:right w:val="single" w:sz="4" w:space="0" w:color="2A2E37"/>
          <w:insideH w:val="single" w:sz="4" w:space="0" w:color="2A2E37"/>
          <w:insideV w:val="single" w:sz="4" w:space="0" w:color="2A2E37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firstColumn="1" w:firstRow="1" w:lastColumn="0" w:lastRow="0" w:noHBand="0" w:noVBand="1" w:val="04A0"/>
      </w:tblPr>
      <w:tblGrid>
        <w:gridCol w:w="2948"/>
        <w:gridCol w:w="6463"/>
      </w:tblGrid>
      <w:tr>
        <w:trPr>
          <w:cantSplit w:val="true"/>
          <w:trHeight w:val="312" w:hRule="atLeast"/>
        </w:trPr>
        <w:tc>
          <w:tcPr>
            <w:tcW w:type="dxa" w:w="2948"/>
            <w:shd w:val="clear" w:color="auto" w:fill="171A22"/>
          </w:tcPr>
          <w:p>
            <w:pPr>
              <w:spacing w:after="20"/>
            </w:pPr>
            <w:r>
              <w:rPr>
                <w:b/>
                <w:color w:val="F2F2F2"/>
                <w:sz w:val="18"/>
              </w:rPr>
              <w:t>Meeting title</w:t>
            </w:r>
          </w:p>
        </w:tc>
        <w:tc>
          <w:tcPr>
            <w:tcW w:type="dxa" w:w="6463"/>
          </w:tcPr>
          <w:p>
            <w:pPr>
              <w:spacing w:after="0"/>
            </w:pPr>
          </w:p>
        </w:tc>
      </w:tr>
      <w:tr>
        <w:trPr>
          <w:cantSplit w:val="true"/>
          <w:trHeight w:val="312" w:hRule="atLeast"/>
        </w:trPr>
        <w:tc>
          <w:tcPr>
            <w:tcW w:type="dxa" w:w="2948"/>
            <w:shd w:val="clear" w:color="auto" w:fill="171A22"/>
          </w:tcPr>
          <w:p>
            <w:pPr>
              <w:spacing w:after="20"/>
            </w:pPr>
            <w:r>
              <w:rPr>
                <w:b/>
                <w:color w:val="F2F2F2"/>
                <w:sz w:val="18"/>
              </w:rPr>
              <w:t>Date and time</w:t>
            </w:r>
          </w:p>
        </w:tc>
        <w:tc>
          <w:tcPr>
            <w:tcW w:type="dxa" w:w="6463"/>
          </w:tcPr>
          <w:p>
            <w:pPr>
              <w:spacing w:after="0"/>
            </w:pPr>
          </w:p>
        </w:tc>
      </w:tr>
      <w:tr>
        <w:trPr>
          <w:cantSplit w:val="true"/>
          <w:trHeight w:val="312" w:hRule="atLeast"/>
        </w:trPr>
        <w:tc>
          <w:tcPr>
            <w:tcW w:type="dxa" w:w="2948"/>
            <w:shd w:val="clear" w:color="auto" w:fill="171A22"/>
          </w:tcPr>
          <w:p>
            <w:pPr>
              <w:spacing w:after="20"/>
            </w:pPr>
            <w:r>
              <w:rPr>
                <w:b/>
                <w:color w:val="F2F2F2"/>
                <w:sz w:val="18"/>
              </w:rPr>
              <w:t>Location / meeting method</w:t>
            </w:r>
          </w:p>
          <w:p>
            <w:pPr>
              <w:spacing w:after="0" w:line="252" w:lineRule="auto"/>
            </w:pPr>
            <w:r>
              <w:rPr>
                <w:i/>
                <w:color w:val="9096A0"/>
                <w:sz w:val="15"/>
              </w:rPr>
              <w:t>Room, or video link and dial-in</w:t>
            </w:r>
          </w:p>
        </w:tc>
        <w:tc>
          <w:tcPr>
            <w:tcW w:type="dxa" w:w="6463"/>
          </w:tcPr>
          <w:p>
            <w:pPr>
              <w:spacing w:after="0"/>
            </w:pPr>
          </w:p>
        </w:tc>
      </w:tr>
      <w:tr>
        <w:trPr>
          <w:cantSplit w:val="true"/>
          <w:trHeight w:val="312" w:hRule="atLeast"/>
        </w:trPr>
        <w:tc>
          <w:tcPr>
            <w:tcW w:type="dxa" w:w="2948"/>
            <w:shd w:val="clear" w:color="auto" w:fill="171A22"/>
          </w:tcPr>
          <w:p>
            <w:pPr>
              <w:spacing w:after="20"/>
            </w:pPr>
            <w:r>
              <w:rPr>
                <w:b/>
                <w:color w:val="F2F2F2"/>
                <w:sz w:val="18"/>
              </w:rPr>
              <w:t>Chair</w:t>
            </w:r>
          </w:p>
        </w:tc>
        <w:tc>
          <w:tcPr>
            <w:tcW w:type="dxa" w:w="6463"/>
          </w:tcPr>
          <w:p>
            <w:pPr>
              <w:spacing w:after="0"/>
            </w:pPr>
          </w:p>
        </w:tc>
      </w:tr>
      <w:tr>
        <w:trPr>
          <w:cantSplit w:val="true"/>
          <w:trHeight w:val="312" w:hRule="atLeast"/>
        </w:trPr>
        <w:tc>
          <w:tcPr>
            <w:tcW w:type="dxa" w:w="2948"/>
            <w:shd w:val="clear" w:color="auto" w:fill="171A22"/>
          </w:tcPr>
          <w:p>
            <w:pPr>
              <w:spacing w:after="20"/>
            </w:pPr>
            <w:r>
              <w:rPr>
                <w:b/>
                <w:color w:val="F2F2F2"/>
                <w:sz w:val="18"/>
              </w:rPr>
              <w:t>Attendees</w:t>
            </w:r>
          </w:p>
        </w:tc>
        <w:tc>
          <w:tcPr>
            <w:tcW w:type="dxa" w:w="6463"/>
          </w:tcPr>
          <w:p>
            <w:pPr>
              <w:spacing w:after="0"/>
            </w:pPr>
          </w:p>
        </w:tc>
      </w:tr>
      <w:tr>
        <w:trPr>
          <w:cantSplit w:val="true"/>
          <w:trHeight w:val="312" w:hRule="atLeast"/>
        </w:trPr>
        <w:tc>
          <w:tcPr>
            <w:tcW w:type="dxa" w:w="2948"/>
            <w:shd w:val="clear" w:color="auto" w:fill="171A22"/>
          </w:tcPr>
          <w:p>
            <w:pPr>
              <w:spacing w:after="20"/>
            </w:pPr>
            <w:r>
              <w:rPr>
                <w:b/>
                <w:color w:val="F2F2F2"/>
                <w:sz w:val="18"/>
              </w:rPr>
              <w:t>Apologies</w:t>
            </w:r>
          </w:p>
        </w:tc>
        <w:tc>
          <w:tcPr>
            <w:tcW w:type="dxa" w:w="6463"/>
          </w:tcPr>
          <w:p>
            <w:pPr>
              <w:spacing w:after="0"/>
            </w:pPr>
          </w:p>
        </w:tc>
      </w:tr>
      <w:tr>
        <w:trPr>
          <w:cantSplit w:val="true"/>
          <w:trHeight w:val="312" w:hRule="atLeast"/>
        </w:trPr>
        <w:tc>
          <w:tcPr>
            <w:tcW w:type="dxa" w:w="2948"/>
            <w:shd w:val="clear" w:color="auto" w:fill="171A22"/>
          </w:tcPr>
          <w:p>
            <w:pPr>
              <w:spacing w:after="20"/>
            </w:pPr>
            <w:r>
              <w:rPr>
                <w:b/>
                <w:color w:val="F2F2F2"/>
                <w:sz w:val="18"/>
              </w:rPr>
              <w:t>Purpose</w:t>
            </w:r>
          </w:p>
          <w:p>
            <w:pPr>
              <w:spacing w:after="0" w:line="252" w:lineRule="auto"/>
            </w:pPr>
            <w:r>
              <w:rPr>
                <w:i/>
                <w:color w:val="9096A0"/>
                <w:sz w:val="15"/>
              </w:rPr>
              <w:t>Why this meeting needs to happen, in one sentence</w:t>
            </w:r>
          </w:p>
        </w:tc>
        <w:tc>
          <w:tcPr>
            <w:tcW w:type="dxa" w:w="6463"/>
          </w:tcPr>
          <w:p>
            <w:pPr>
              <w:spacing w:after="0"/>
            </w:pPr>
          </w:p>
        </w:tc>
      </w:tr>
      <w:tr>
        <w:trPr>
          <w:cantSplit w:val="true"/>
          <w:trHeight w:val="312" w:hRule="atLeast"/>
        </w:trPr>
        <w:tc>
          <w:tcPr>
            <w:tcW w:type="dxa" w:w="2948"/>
            <w:shd w:val="clear" w:color="auto" w:fill="171A22"/>
          </w:tcPr>
          <w:p>
            <w:pPr>
              <w:spacing w:after="20"/>
            </w:pPr>
            <w:r>
              <w:rPr>
                <w:b/>
                <w:color w:val="F2F2F2"/>
                <w:sz w:val="18"/>
              </w:rPr>
              <w:t>Desired outcome</w:t>
            </w:r>
          </w:p>
          <w:p>
            <w:pPr>
              <w:spacing w:after="0" w:line="252" w:lineRule="auto"/>
            </w:pPr>
            <w:r>
              <w:rPr>
                <w:i/>
                <w:color w:val="9096A0"/>
                <w:sz w:val="15"/>
              </w:rPr>
              <w:t>What will be true at the end — a decision, an agreed plan, a shared view</w:t>
            </w:r>
          </w:p>
        </w:tc>
        <w:tc>
          <w:tcPr>
            <w:tcW w:type="dxa" w:w="6463"/>
          </w:tcPr>
          <w:p>
            <w:pPr>
              <w:spacing w:after="0"/>
            </w:pPr>
          </w:p>
        </w:tc>
      </w:tr>
      <w:tr>
        <w:trPr>
          <w:cantSplit w:val="true"/>
          <w:trHeight w:val="312" w:hRule="atLeast"/>
        </w:trPr>
        <w:tc>
          <w:tcPr>
            <w:tcW w:type="dxa" w:w="2948"/>
            <w:shd w:val="clear" w:color="auto" w:fill="171A22"/>
          </w:tcPr>
          <w:p>
            <w:pPr>
              <w:spacing w:after="20"/>
            </w:pPr>
            <w:r>
              <w:rPr>
                <w:b/>
                <w:color w:val="F2F2F2"/>
                <w:sz w:val="18"/>
              </w:rPr>
              <w:t>Pre-reading</w:t>
            </w:r>
          </w:p>
          <w:p>
            <w:pPr>
              <w:spacing w:after="0" w:line="252" w:lineRule="auto"/>
            </w:pPr>
            <w:r>
              <w:rPr>
                <w:i/>
                <w:color w:val="9096A0"/>
                <w:sz w:val="15"/>
              </w:rPr>
              <w:t>Papers to read beforehand, and when they will be sent</w:t>
            </w:r>
          </w:p>
        </w:tc>
        <w:tc>
          <w:tcPr>
            <w:tcW w:type="dxa" w:w="646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3"/>
      </w:pPr>
      <w:r>
        <w:rPr>
          <w:color w:val="C8A96A"/>
          <w:spacing w:val="20"/>
          <w:sz w:val="18"/>
        </w:rPr>
        <w:t>AGENDA</w:t>
      </w:r>
    </w:p>
    <w:tbl>
      <w:tblPr>
        <w:tblW w:w="9412" w:type="dxa"/>
        <w:tblBorders>
          <w:top w:val="single" w:sz="4" w:space="0" w:color="2A2E37"/>
          <w:left w:val="single" w:sz="4" w:space="0" w:color="2A2E37"/>
          <w:bottom w:val="single" w:sz="4" w:space="0" w:color="2A2E37"/>
          <w:right w:val="single" w:sz="4" w:space="0" w:color="2A2E37"/>
          <w:insideH w:val="single" w:sz="4" w:space="0" w:color="2A2E37"/>
          <w:insideV w:val="single" w:sz="4" w:space="0" w:color="2A2E37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firstColumn="1" w:firstRow="1" w:lastColumn="0" w:lastRow="0" w:noHBand="0" w:noVBand="1" w:val="04A0"/>
      </w:tblPr>
      <w:tblGrid>
        <w:gridCol w:w="1020"/>
        <w:gridCol w:w="3628"/>
        <w:gridCol w:w="2154"/>
        <w:gridCol w:w="1474"/>
        <w:gridCol w:w="1134"/>
      </w:tblGrid>
      <w:tr>
        <w:trPr>
          <w:tblHeader w:val="true"/>
        </w:trPr>
        <w:tc>
          <w:tcPr>
            <w:tcW w:type="dxa" w:w="1020"/>
            <w:shd w:val="clear" w:color="auto" w:fill="1F232C"/>
          </w:tcPr>
          <w:p>
            <w:pPr>
              <w:spacing w:after="0"/>
            </w:pPr>
            <w:r>
              <w:rPr>
                <w:b/>
                <w:color w:val="F2F2F2"/>
                <w:spacing w:val="15"/>
                <w:sz w:val="15"/>
              </w:rPr>
              <w:t>TIME</w:t>
            </w:r>
          </w:p>
        </w:tc>
        <w:tc>
          <w:tcPr>
            <w:tcW w:type="dxa" w:w="3628"/>
            <w:shd w:val="clear" w:color="auto" w:fill="1F232C"/>
          </w:tcPr>
          <w:p>
            <w:pPr>
              <w:spacing w:after="0"/>
            </w:pPr>
            <w:r>
              <w:rPr>
                <w:b/>
                <w:color w:val="F2F2F2"/>
                <w:spacing w:val="15"/>
                <w:sz w:val="15"/>
              </w:rPr>
              <w:t>ITEM</w:t>
            </w:r>
          </w:p>
        </w:tc>
        <w:tc>
          <w:tcPr>
            <w:tcW w:type="dxa" w:w="2154"/>
            <w:shd w:val="clear" w:color="auto" w:fill="1F232C"/>
          </w:tcPr>
          <w:p>
            <w:pPr>
              <w:spacing w:after="0"/>
            </w:pPr>
            <w:r>
              <w:rPr>
                <w:b/>
                <w:color w:val="F2F2F2"/>
                <w:spacing w:val="15"/>
                <w:sz w:val="15"/>
              </w:rPr>
              <w:t>OUTCOME (DECIDE / DISCUSS / INFORM)</w:t>
            </w:r>
          </w:p>
        </w:tc>
        <w:tc>
          <w:tcPr>
            <w:tcW w:type="dxa" w:w="1474"/>
            <w:shd w:val="clear" w:color="auto" w:fill="1F232C"/>
          </w:tcPr>
          <w:p>
            <w:pPr>
              <w:spacing w:after="0"/>
            </w:pPr>
            <w:r>
              <w:rPr>
                <w:b/>
                <w:color w:val="F2F2F2"/>
                <w:spacing w:val="15"/>
                <w:sz w:val="15"/>
              </w:rPr>
              <w:t>OWNER</w:t>
            </w:r>
          </w:p>
        </w:tc>
        <w:tc>
          <w:tcPr>
            <w:tcW w:type="dxa" w:w="1134"/>
            <w:shd w:val="clear" w:color="auto" w:fill="1F232C"/>
          </w:tcPr>
          <w:p>
            <w:pPr>
              <w:spacing w:after="0"/>
            </w:pPr>
            <w:r>
              <w:rPr>
                <w:b/>
                <w:color w:val="F2F2F2"/>
                <w:spacing w:val="15"/>
                <w:sz w:val="15"/>
              </w:rPr>
              <w:t>PRE-READ</w:t>
            </w:r>
          </w:p>
        </w:tc>
      </w:tr>
      <w:tr>
        <w:trPr>
          <w:cantSplit w:val="true"/>
          <w:trHeight w:val="425" w:hRule="atLeast"/>
        </w:trPr>
        <w:tc>
          <w:tcPr>
            <w:tcW w:type="dxa" w:w="1020"/>
          </w:tcPr>
          <w:p>
            <w:pPr>
              <w:spacing w:after="20" w:line="264" w:lineRule="auto"/>
            </w:pPr>
          </w:p>
        </w:tc>
        <w:tc>
          <w:tcPr>
            <w:tcW w:type="dxa" w:w="3628"/>
          </w:tcPr>
          <w:p>
            <w:pPr>
              <w:spacing w:after="20" w:line="264" w:lineRule="auto"/>
            </w:pPr>
          </w:p>
        </w:tc>
        <w:tc>
          <w:tcPr>
            <w:tcW w:type="dxa" w:w="2154"/>
          </w:tcPr>
          <w:p>
            <w:pPr>
              <w:spacing w:after="20" w:line="264" w:lineRule="auto"/>
            </w:pPr>
          </w:p>
        </w:tc>
        <w:tc>
          <w:tcPr>
            <w:tcW w:type="dxa" w:w="1474"/>
          </w:tcPr>
          <w:p>
            <w:pPr>
              <w:spacing w:after="20" w:line="264" w:lineRule="auto"/>
            </w:pPr>
          </w:p>
        </w:tc>
        <w:tc>
          <w:tcPr>
            <w:tcW w:type="dxa" w:w="1134"/>
          </w:tcPr>
          <w:p>
            <w:pPr>
              <w:spacing w:after="20" w:line="264" w:lineRule="auto"/>
            </w:pPr>
          </w:p>
        </w:tc>
      </w:tr>
      <w:tr>
        <w:trPr>
          <w:cantSplit w:val="true"/>
          <w:trHeight w:val="425" w:hRule="atLeast"/>
        </w:trPr>
        <w:tc>
          <w:tcPr>
            <w:tcW w:type="dxa" w:w="1020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3628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2154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1474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1134"/>
            <w:shd w:val="clear" w:color="auto" w:fill="12151C"/>
          </w:tcPr>
          <w:p>
            <w:pPr>
              <w:spacing w:after="20" w:line="264" w:lineRule="auto"/>
            </w:pPr>
          </w:p>
        </w:tc>
      </w:tr>
      <w:tr>
        <w:trPr>
          <w:cantSplit w:val="true"/>
          <w:trHeight w:val="425" w:hRule="atLeast"/>
        </w:trPr>
        <w:tc>
          <w:tcPr>
            <w:tcW w:type="dxa" w:w="1020"/>
          </w:tcPr>
          <w:p>
            <w:pPr>
              <w:spacing w:after="20" w:line="264" w:lineRule="auto"/>
            </w:pPr>
          </w:p>
        </w:tc>
        <w:tc>
          <w:tcPr>
            <w:tcW w:type="dxa" w:w="3628"/>
          </w:tcPr>
          <w:p>
            <w:pPr>
              <w:spacing w:after="20" w:line="264" w:lineRule="auto"/>
            </w:pPr>
          </w:p>
        </w:tc>
        <w:tc>
          <w:tcPr>
            <w:tcW w:type="dxa" w:w="2154"/>
          </w:tcPr>
          <w:p>
            <w:pPr>
              <w:spacing w:after="20" w:line="264" w:lineRule="auto"/>
            </w:pPr>
          </w:p>
        </w:tc>
        <w:tc>
          <w:tcPr>
            <w:tcW w:type="dxa" w:w="1474"/>
          </w:tcPr>
          <w:p>
            <w:pPr>
              <w:spacing w:after="20" w:line="264" w:lineRule="auto"/>
            </w:pPr>
          </w:p>
        </w:tc>
        <w:tc>
          <w:tcPr>
            <w:tcW w:type="dxa" w:w="1134"/>
          </w:tcPr>
          <w:p>
            <w:pPr>
              <w:spacing w:after="20" w:line="264" w:lineRule="auto"/>
            </w:pPr>
          </w:p>
        </w:tc>
      </w:tr>
      <w:tr>
        <w:trPr>
          <w:cantSplit w:val="true"/>
          <w:trHeight w:val="425" w:hRule="atLeast"/>
        </w:trPr>
        <w:tc>
          <w:tcPr>
            <w:tcW w:type="dxa" w:w="1020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3628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2154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1474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1134"/>
            <w:shd w:val="clear" w:color="auto" w:fill="12151C"/>
          </w:tcPr>
          <w:p>
            <w:pPr>
              <w:spacing w:after="20" w:line="264" w:lineRule="auto"/>
            </w:pPr>
          </w:p>
        </w:tc>
      </w:tr>
      <w:tr>
        <w:trPr>
          <w:cantSplit w:val="true"/>
          <w:trHeight w:val="425" w:hRule="atLeast"/>
        </w:trPr>
        <w:tc>
          <w:tcPr>
            <w:tcW w:type="dxa" w:w="1020"/>
          </w:tcPr>
          <w:p>
            <w:pPr>
              <w:spacing w:after="20" w:line="264" w:lineRule="auto"/>
            </w:pPr>
          </w:p>
        </w:tc>
        <w:tc>
          <w:tcPr>
            <w:tcW w:type="dxa" w:w="3628"/>
          </w:tcPr>
          <w:p>
            <w:pPr>
              <w:spacing w:after="20" w:line="264" w:lineRule="auto"/>
            </w:pPr>
          </w:p>
        </w:tc>
        <w:tc>
          <w:tcPr>
            <w:tcW w:type="dxa" w:w="2154"/>
          </w:tcPr>
          <w:p>
            <w:pPr>
              <w:spacing w:after="20" w:line="264" w:lineRule="auto"/>
            </w:pPr>
          </w:p>
        </w:tc>
        <w:tc>
          <w:tcPr>
            <w:tcW w:type="dxa" w:w="1474"/>
          </w:tcPr>
          <w:p>
            <w:pPr>
              <w:spacing w:after="20" w:line="264" w:lineRule="auto"/>
            </w:pPr>
          </w:p>
        </w:tc>
        <w:tc>
          <w:tcPr>
            <w:tcW w:type="dxa" w:w="1134"/>
          </w:tcPr>
          <w:p>
            <w:pPr>
              <w:spacing w:after="20" w:line="264" w:lineRule="auto"/>
            </w:pPr>
          </w:p>
        </w:tc>
      </w:tr>
    </w:tbl>
    <w:p>
      <w:pPr>
        <w:spacing w:after="40"/>
      </w:pPr>
    </w:p>
    <w:p>
      <w:pPr>
        <w:pStyle w:val="Heading3"/>
      </w:pPr>
      <w:r>
        <w:rPr>
          <w:color w:val="C8A96A"/>
          <w:spacing w:val="20"/>
          <w:sz w:val="18"/>
        </w:rPr>
        <w:t>DECISIONS REQUIRED</w:t>
      </w:r>
    </w:p>
    <w:tbl>
      <w:tblPr>
        <w:tblW w:w="9412" w:type="dxa"/>
        <w:tblBorders>
          <w:top w:val="single" w:sz="4" w:space="0" w:color="2A2E37"/>
          <w:left w:val="single" w:sz="4" w:space="0" w:color="2A2E37"/>
          <w:bottom w:val="single" w:sz="4" w:space="0" w:color="2A2E37"/>
          <w:right w:val="single" w:sz="4" w:space="0" w:color="2A2E37"/>
          <w:insideH w:val="single" w:sz="4" w:space="0" w:color="2A2E37"/>
          <w:insideV w:val="single" w:sz="4" w:space="0" w:color="2A2E37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firstColumn="1" w:firstRow="1" w:lastColumn="0" w:lastRow="0" w:noHBand="0" w:noVBand="1" w:val="04A0"/>
      </w:tblPr>
      <w:tblGrid>
        <w:gridCol w:w="510"/>
        <w:gridCol w:w="6974"/>
        <w:gridCol w:w="1927"/>
      </w:tblGrid>
      <w:tr>
        <w:trPr>
          <w:tblHeader w:val="true"/>
        </w:trPr>
        <w:tc>
          <w:tcPr>
            <w:tcW w:type="dxa" w:w="510"/>
            <w:shd w:val="clear" w:color="auto" w:fill="1F232C"/>
          </w:tcPr>
          <w:p>
            <w:pPr>
              <w:spacing w:after="0"/>
            </w:pPr>
            <w:r>
              <w:rPr>
                <w:b/>
                <w:color w:val="F2F2F2"/>
                <w:spacing w:val="15"/>
                <w:sz w:val="15"/>
              </w:rPr>
              <w:t>#</w:t>
            </w:r>
          </w:p>
        </w:tc>
        <w:tc>
          <w:tcPr>
            <w:tcW w:type="dxa" w:w="6973"/>
            <w:shd w:val="clear" w:color="auto" w:fill="1F232C"/>
          </w:tcPr>
          <w:p>
            <w:pPr>
              <w:spacing w:after="0"/>
            </w:pPr>
            <w:r>
              <w:rPr>
                <w:b/>
                <w:color w:val="F2F2F2"/>
                <w:spacing w:val="15"/>
                <w:sz w:val="15"/>
              </w:rPr>
              <w:t>DECISION REQUIRED (AS A QUESTION)</w:t>
            </w:r>
          </w:p>
        </w:tc>
        <w:tc>
          <w:tcPr>
            <w:tcW w:type="dxa" w:w="1928"/>
            <w:shd w:val="clear" w:color="auto" w:fill="1F232C"/>
          </w:tcPr>
          <w:p>
            <w:pPr>
              <w:spacing w:after="0"/>
            </w:pPr>
            <w:r>
              <w:rPr>
                <w:b/>
                <w:color w:val="F2F2F2"/>
                <w:spacing w:val="15"/>
                <w:sz w:val="15"/>
              </w:rPr>
              <w:t>OWNER</w:t>
            </w:r>
          </w:p>
        </w:tc>
      </w:tr>
      <w:tr>
        <w:trPr>
          <w:cantSplit w:val="true"/>
          <w:trHeight w:val="425" w:hRule="atLeast"/>
        </w:trPr>
        <w:tc>
          <w:tcPr>
            <w:tcW w:type="dxa" w:w="510"/>
          </w:tcPr>
          <w:p>
            <w:pPr>
              <w:spacing w:after="20" w:line="264" w:lineRule="auto"/>
            </w:pPr>
          </w:p>
        </w:tc>
        <w:tc>
          <w:tcPr>
            <w:tcW w:type="dxa" w:w="6973"/>
          </w:tcPr>
          <w:p>
            <w:pPr>
              <w:spacing w:after="20" w:line="264" w:lineRule="auto"/>
            </w:pPr>
          </w:p>
        </w:tc>
        <w:tc>
          <w:tcPr>
            <w:tcW w:type="dxa" w:w="1928"/>
          </w:tcPr>
          <w:p>
            <w:pPr>
              <w:spacing w:after="20" w:line="264" w:lineRule="auto"/>
            </w:pPr>
          </w:p>
        </w:tc>
      </w:tr>
      <w:tr>
        <w:trPr>
          <w:cantSplit w:val="true"/>
          <w:trHeight w:val="425" w:hRule="atLeast"/>
        </w:trPr>
        <w:tc>
          <w:tcPr>
            <w:tcW w:type="dxa" w:w="510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6973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1928"/>
            <w:shd w:val="clear" w:color="auto" w:fill="12151C"/>
          </w:tcPr>
          <w:p>
            <w:pPr>
              <w:spacing w:after="20" w:line="264" w:lineRule="auto"/>
            </w:pPr>
          </w:p>
        </w:tc>
      </w:tr>
    </w:tbl>
    <w:p>
      <w:pPr>
        <w:keepNext/>
        <w:pageBreakBefore/>
        <w:spacing w:before="80" w:after="0"/>
      </w:pPr>
      <w:r>
        <w:rPr>
          <w:b/>
          <w:color w:val="C8A96A"/>
          <w:spacing w:val="40"/>
          <w:sz w:val="16"/>
        </w:rPr>
        <w:t>DURING THE MEETING</w:t>
      </w:r>
    </w:p>
    <w:p>
      <w:pPr>
        <w:pStyle w:val="Heading1"/>
        <w:spacing w:before="40"/>
      </w:pPr>
      <w:r>
        <w:t>Meeting record</w:t>
      </w:r>
    </w:p>
    <w:tbl>
      <w:tblPr>
        <w:tblW w:w="9412" w:type="dxa"/>
        <w:tblBorders>
          <w:top w:val="single" w:sz="4" w:space="0" w:color="2A2E37"/>
          <w:left w:val="single" w:sz="4" w:space="0" w:color="2A2E37"/>
          <w:bottom w:val="single" w:sz="4" w:space="0" w:color="2A2E37"/>
          <w:right w:val="single" w:sz="4" w:space="0" w:color="2A2E37"/>
          <w:insideH w:val="single" w:sz="4" w:space="0" w:color="2A2E37"/>
          <w:insideV w:val="single" w:sz="4" w:space="0" w:color="2A2E37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firstColumn="1" w:firstRow="1" w:lastColumn="0" w:lastRow="0" w:noHBand="0" w:noVBand="1" w:val="04A0"/>
      </w:tblPr>
      <w:tblGrid>
        <w:gridCol w:w="510"/>
        <w:gridCol w:w="8901"/>
      </w:tblGrid>
      <w:tr>
        <w:trPr>
          <w:tblHeader w:val="true"/>
        </w:trPr>
        <w:tc>
          <w:tcPr>
            <w:tcW w:type="dxa" w:w="510"/>
            <w:shd w:val="clear" w:color="auto" w:fill="1F232C"/>
          </w:tcPr>
          <w:p>
            <w:pPr>
              <w:spacing w:after="0"/>
            </w:pPr>
            <w:r>
              <w:rPr>
                <w:b/>
                <w:color w:val="F2F2F2"/>
                <w:spacing w:val="15"/>
                <w:sz w:val="15"/>
              </w:rPr>
              <w:t>#</w:t>
            </w:r>
          </w:p>
        </w:tc>
        <w:tc>
          <w:tcPr>
            <w:tcW w:type="dxa" w:w="8901"/>
            <w:shd w:val="clear" w:color="auto" w:fill="1F232C"/>
          </w:tcPr>
          <w:p>
            <w:pPr>
              <w:spacing w:after="0"/>
            </w:pPr>
            <w:r>
              <w:rPr>
                <w:b/>
                <w:color w:val="F2F2F2"/>
                <w:spacing w:val="15"/>
                <w:sz w:val="15"/>
              </w:rPr>
              <w:t>DECISION MADE</w:t>
            </w:r>
          </w:p>
        </w:tc>
      </w:tr>
      <w:tr>
        <w:trPr>
          <w:cantSplit w:val="true"/>
          <w:trHeight w:val="425" w:hRule="atLeast"/>
        </w:trPr>
        <w:tc>
          <w:tcPr>
            <w:tcW w:type="dxa" w:w="510"/>
          </w:tcPr>
          <w:p>
            <w:pPr>
              <w:spacing w:after="20" w:line="264" w:lineRule="auto"/>
            </w:pPr>
          </w:p>
        </w:tc>
        <w:tc>
          <w:tcPr>
            <w:tcW w:type="dxa" w:w="8901"/>
          </w:tcPr>
          <w:p>
            <w:pPr>
              <w:spacing w:after="20" w:line="264" w:lineRule="auto"/>
            </w:pPr>
          </w:p>
        </w:tc>
      </w:tr>
      <w:tr>
        <w:trPr>
          <w:cantSplit w:val="true"/>
          <w:trHeight w:val="425" w:hRule="atLeast"/>
        </w:trPr>
        <w:tc>
          <w:tcPr>
            <w:tcW w:type="dxa" w:w="510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8901"/>
            <w:shd w:val="clear" w:color="auto" w:fill="12151C"/>
          </w:tcPr>
          <w:p>
            <w:pPr>
              <w:spacing w:after="20" w:line="264" w:lineRule="auto"/>
            </w:pPr>
          </w:p>
        </w:tc>
      </w:tr>
      <w:tr>
        <w:trPr>
          <w:cantSplit w:val="true"/>
          <w:trHeight w:val="425" w:hRule="atLeast"/>
        </w:trPr>
        <w:tc>
          <w:tcPr>
            <w:tcW w:type="dxa" w:w="510"/>
          </w:tcPr>
          <w:p>
            <w:pPr>
              <w:spacing w:after="20" w:line="264" w:lineRule="auto"/>
            </w:pPr>
          </w:p>
        </w:tc>
        <w:tc>
          <w:tcPr>
            <w:tcW w:type="dxa" w:w="8901"/>
          </w:tcPr>
          <w:p>
            <w:pPr>
              <w:spacing w:after="20" w:line="264" w:lineRule="auto"/>
            </w:pPr>
          </w:p>
        </w:tc>
      </w:tr>
      <w:tr>
        <w:trPr>
          <w:cantSplit w:val="true"/>
          <w:trHeight w:val="425" w:hRule="atLeast"/>
        </w:trPr>
        <w:tc>
          <w:tcPr>
            <w:tcW w:type="dxa" w:w="510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8901"/>
            <w:shd w:val="clear" w:color="auto" w:fill="12151C"/>
          </w:tcPr>
          <w:p>
            <w:pPr>
              <w:spacing w:after="20" w:line="264" w:lineRule="auto"/>
            </w:pPr>
          </w:p>
        </w:tc>
      </w:tr>
    </w:tbl>
    <w:p>
      <w:pPr>
        <w:spacing w:after="40"/>
      </w:pPr>
    </w:p>
    <w:p>
      <w:pPr>
        <w:pStyle w:val="Heading3"/>
      </w:pPr>
      <w:r>
        <w:rPr>
          <w:color w:val="C8A96A"/>
          <w:spacing w:val="20"/>
          <w:sz w:val="18"/>
        </w:rPr>
        <w:t>ACTIONS</w:t>
      </w:r>
    </w:p>
    <w:tbl>
      <w:tblPr>
        <w:tblW w:w="9412" w:type="dxa"/>
        <w:tblBorders>
          <w:top w:val="single" w:sz="4" w:space="0" w:color="2A2E37"/>
          <w:left w:val="single" w:sz="4" w:space="0" w:color="2A2E37"/>
          <w:bottom w:val="single" w:sz="4" w:space="0" w:color="2A2E37"/>
          <w:right w:val="single" w:sz="4" w:space="0" w:color="2A2E37"/>
          <w:insideH w:val="single" w:sz="4" w:space="0" w:color="2A2E37"/>
          <w:insideV w:val="single" w:sz="4" w:space="0" w:color="2A2E37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firstColumn="1" w:firstRow="1" w:lastColumn="0" w:lastRow="0" w:noHBand="0" w:noVBand="1" w:val="04A0"/>
      </w:tblPr>
      <w:tblGrid>
        <w:gridCol w:w="6237"/>
        <w:gridCol w:w="1927"/>
        <w:gridCol w:w="1247"/>
      </w:tblGrid>
      <w:tr>
        <w:trPr>
          <w:tblHeader w:val="true"/>
        </w:trPr>
        <w:tc>
          <w:tcPr>
            <w:tcW w:type="dxa" w:w="6236"/>
            <w:shd w:val="clear" w:color="auto" w:fill="1F232C"/>
          </w:tcPr>
          <w:p>
            <w:pPr>
              <w:spacing w:after="0"/>
            </w:pPr>
            <w:r>
              <w:rPr>
                <w:b/>
                <w:color w:val="F2F2F2"/>
                <w:spacing w:val="15"/>
                <w:sz w:val="15"/>
              </w:rPr>
              <w:t>ACTION</w:t>
            </w:r>
          </w:p>
        </w:tc>
        <w:tc>
          <w:tcPr>
            <w:tcW w:type="dxa" w:w="1928"/>
            <w:shd w:val="clear" w:color="auto" w:fill="1F232C"/>
          </w:tcPr>
          <w:p>
            <w:pPr>
              <w:spacing w:after="0"/>
            </w:pPr>
            <w:r>
              <w:rPr>
                <w:b/>
                <w:color w:val="F2F2F2"/>
                <w:spacing w:val="15"/>
                <w:sz w:val="15"/>
              </w:rPr>
              <w:t>OWNER</w:t>
            </w:r>
          </w:p>
        </w:tc>
        <w:tc>
          <w:tcPr>
            <w:tcW w:type="dxa" w:w="1247"/>
            <w:shd w:val="clear" w:color="auto" w:fill="1F232C"/>
          </w:tcPr>
          <w:p>
            <w:pPr>
              <w:spacing w:after="0"/>
            </w:pPr>
            <w:r>
              <w:rPr>
                <w:b/>
                <w:color w:val="F2F2F2"/>
                <w:spacing w:val="15"/>
                <w:sz w:val="15"/>
              </w:rPr>
              <w:t>DUE</w:t>
            </w:r>
          </w:p>
        </w:tc>
      </w:tr>
      <w:tr>
        <w:trPr>
          <w:cantSplit w:val="true"/>
          <w:trHeight w:val="425" w:hRule="atLeast"/>
        </w:trPr>
        <w:tc>
          <w:tcPr>
            <w:tcW w:type="dxa" w:w="6236"/>
          </w:tcPr>
          <w:p>
            <w:pPr>
              <w:spacing w:after="20" w:line="264" w:lineRule="auto"/>
            </w:pPr>
          </w:p>
        </w:tc>
        <w:tc>
          <w:tcPr>
            <w:tcW w:type="dxa" w:w="1928"/>
          </w:tcPr>
          <w:p>
            <w:pPr>
              <w:spacing w:after="20" w:line="264" w:lineRule="auto"/>
            </w:pPr>
          </w:p>
        </w:tc>
        <w:tc>
          <w:tcPr>
            <w:tcW w:type="dxa" w:w="1247"/>
          </w:tcPr>
          <w:p>
            <w:pPr>
              <w:spacing w:after="20" w:line="264" w:lineRule="auto"/>
            </w:pPr>
          </w:p>
        </w:tc>
      </w:tr>
      <w:tr>
        <w:trPr>
          <w:cantSplit w:val="true"/>
          <w:trHeight w:val="425" w:hRule="atLeast"/>
        </w:trPr>
        <w:tc>
          <w:tcPr>
            <w:tcW w:type="dxa" w:w="6236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1928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1247"/>
            <w:shd w:val="clear" w:color="auto" w:fill="12151C"/>
          </w:tcPr>
          <w:p>
            <w:pPr>
              <w:spacing w:after="20" w:line="264" w:lineRule="auto"/>
            </w:pPr>
          </w:p>
        </w:tc>
      </w:tr>
      <w:tr>
        <w:trPr>
          <w:cantSplit w:val="true"/>
          <w:trHeight w:val="425" w:hRule="atLeast"/>
        </w:trPr>
        <w:tc>
          <w:tcPr>
            <w:tcW w:type="dxa" w:w="6236"/>
          </w:tcPr>
          <w:p>
            <w:pPr>
              <w:spacing w:after="20" w:line="264" w:lineRule="auto"/>
            </w:pPr>
          </w:p>
        </w:tc>
        <w:tc>
          <w:tcPr>
            <w:tcW w:type="dxa" w:w="1928"/>
          </w:tcPr>
          <w:p>
            <w:pPr>
              <w:spacing w:after="20" w:line="264" w:lineRule="auto"/>
            </w:pPr>
          </w:p>
        </w:tc>
        <w:tc>
          <w:tcPr>
            <w:tcW w:type="dxa" w:w="1247"/>
          </w:tcPr>
          <w:p>
            <w:pPr>
              <w:spacing w:after="20" w:line="264" w:lineRule="auto"/>
            </w:pPr>
          </w:p>
        </w:tc>
      </w:tr>
      <w:tr>
        <w:trPr>
          <w:cantSplit w:val="true"/>
          <w:trHeight w:val="425" w:hRule="atLeast"/>
        </w:trPr>
        <w:tc>
          <w:tcPr>
            <w:tcW w:type="dxa" w:w="6236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1928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1247"/>
            <w:shd w:val="clear" w:color="auto" w:fill="12151C"/>
          </w:tcPr>
          <w:p>
            <w:pPr>
              <w:spacing w:after="20" w:line="264" w:lineRule="auto"/>
            </w:pPr>
          </w:p>
        </w:tc>
      </w:tr>
      <w:tr>
        <w:trPr>
          <w:cantSplit w:val="true"/>
          <w:trHeight w:val="425" w:hRule="atLeast"/>
        </w:trPr>
        <w:tc>
          <w:tcPr>
            <w:tcW w:type="dxa" w:w="6236"/>
          </w:tcPr>
          <w:p>
            <w:pPr>
              <w:spacing w:after="20" w:line="264" w:lineRule="auto"/>
            </w:pPr>
          </w:p>
        </w:tc>
        <w:tc>
          <w:tcPr>
            <w:tcW w:type="dxa" w:w="1928"/>
          </w:tcPr>
          <w:p>
            <w:pPr>
              <w:spacing w:after="20" w:line="264" w:lineRule="auto"/>
            </w:pPr>
          </w:p>
        </w:tc>
        <w:tc>
          <w:tcPr>
            <w:tcW w:type="dxa" w:w="1247"/>
          </w:tcPr>
          <w:p>
            <w:pPr>
              <w:spacing w:after="20" w:line="264" w:lineRule="auto"/>
            </w:pPr>
          </w:p>
        </w:tc>
      </w:tr>
      <w:tr>
        <w:trPr>
          <w:cantSplit w:val="true"/>
          <w:trHeight w:val="425" w:hRule="atLeast"/>
        </w:trPr>
        <w:tc>
          <w:tcPr>
            <w:tcW w:type="dxa" w:w="6236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1928"/>
            <w:shd w:val="clear" w:color="auto" w:fill="12151C"/>
          </w:tcPr>
          <w:p>
            <w:pPr>
              <w:spacing w:after="20" w:line="264" w:lineRule="auto"/>
            </w:pPr>
          </w:p>
        </w:tc>
        <w:tc>
          <w:tcPr>
            <w:tcW w:type="dxa" w:w="1247"/>
            <w:shd w:val="clear" w:color="auto" w:fill="12151C"/>
          </w:tcPr>
          <w:p>
            <w:pPr>
              <w:spacing w:after="20" w:line="264" w:lineRule="auto"/>
            </w:pPr>
          </w:p>
        </w:tc>
      </w:tr>
    </w:tbl>
    <w:p>
      <w:pPr>
        <w:spacing w:after="40"/>
      </w:pPr>
    </w:p>
    <w:tbl>
      <w:tblPr>
        <w:tblW w:w="9412" w:type="dxa"/>
        <w:tblBorders>
          <w:top w:val="single" w:sz="4" w:space="0" w:color="2A2E37"/>
          <w:left w:val="single" w:sz="4" w:space="0" w:color="2A2E37"/>
          <w:bottom w:val="single" w:sz="4" w:space="0" w:color="2A2E37"/>
          <w:right w:val="single" w:sz="4" w:space="0" w:color="2A2E37"/>
          <w:insideH w:val="single" w:sz="4" w:space="0" w:color="2A2E37"/>
          <w:insideV w:val="single" w:sz="4" w:space="0" w:color="2A2E37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shd w:val="clear" w:color="auto" w:fill="171A22"/>
          </w:tcPr>
          <w:p>
            <w:r>
              <w:rPr>
                <w:b/>
                <w:color w:val="F2F2F2"/>
                <w:sz w:val="18"/>
              </w:rPr>
              <w:t>Notes</w:t>
            </w:r>
          </w:p>
        </w:tc>
      </w:tr>
      <w:tr>
        <w:trPr>
          <w:trHeight w:val="454" w:hRule="atLeast"/>
        </w:trPr>
        <w:tc>
          <w:tcPr>
            <w:tcW w:type="dxa" w:w="9411"/>
          </w:tcPr>
          <w:p/>
        </w:tc>
      </w:tr>
      <w:tr>
        <w:trPr>
          <w:trHeight w:val="454" w:hRule="atLeast"/>
        </w:trPr>
        <w:tc>
          <w:tcPr>
            <w:tcW w:type="dxa" w:w="9411"/>
          </w:tcPr>
          <w:p/>
        </w:tc>
      </w:tr>
      <w:tr>
        <w:trPr>
          <w:trHeight w:val="454" w:hRule="atLeast"/>
        </w:trPr>
        <w:tc>
          <w:tcPr>
            <w:tcW w:type="dxa" w:w="9411"/>
          </w:tcPr>
          <w:p/>
        </w:tc>
      </w:tr>
      <w:tr>
        <w:trPr>
          <w:trHeight w:val="454" w:hRule="atLeast"/>
        </w:trPr>
        <w:tc>
          <w:tcPr>
            <w:tcW w:type="dxa" w:w="9411"/>
          </w:tcPr>
          <w:p/>
        </w:tc>
      </w:tr>
      <w:tr>
        <w:trPr>
          <w:trHeight w:val="454" w:hRule="atLeast"/>
        </w:trPr>
        <w:tc>
          <w:tcPr>
            <w:tcW w:type="dxa" w:w="9411"/>
          </w:tcPr>
          <w:p/>
        </w:tc>
      </w:tr>
    </w:tbl>
    <w:p>
      <w:pPr>
        <w:spacing w:after="40"/>
      </w:pPr>
    </w:p>
    <w:tbl>
      <w:tblPr>
        <w:tblW w:w="9412" w:type="dxa"/>
        <w:tblBorders>
          <w:top w:val="single" w:sz="4" w:space="0" w:color="2A2E37"/>
          <w:left w:val="single" w:sz="4" w:space="0" w:color="2A2E37"/>
          <w:bottom w:val="single" w:sz="4" w:space="0" w:color="2A2E37"/>
          <w:right w:val="single" w:sz="4" w:space="0" w:color="2A2E37"/>
          <w:insideH w:val="single" w:sz="4" w:space="0" w:color="2A2E37"/>
          <w:insideV w:val="single" w:sz="4" w:space="0" w:color="2A2E37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firstColumn="1" w:firstRow="1" w:lastColumn="0" w:lastRow="0" w:noHBand="0" w:noVBand="1" w:val="04A0"/>
      </w:tblPr>
      <w:tblGrid>
        <w:gridCol w:w="2948"/>
        <w:gridCol w:w="6463"/>
      </w:tblGrid>
      <w:tr>
        <w:trPr>
          <w:cantSplit w:val="true"/>
          <w:trHeight w:val="454" w:hRule="atLeast"/>
        </w:trPr>
        <w:tc>
          <w:tcPr>
            <w:tcW w:type="dxa" w:w="2948"/>
            <w:shd w:val="clear" w:color="auto" w:fill="171A22"/>
          </w:tcPr>
          <w:p>
            <w:pPr>
              <w:spacing w:after="20"/>
            </w:pPr>
            <w:r>
              <w:rPr>
                <w:b/>
                <w:color w:val="F2F2F2"/>
                <w:sz w:val="18"/>
              </w:rPr>
              <w:t>Next steps</w:t>
            </w:r>
          </w:p>
          <w:p>
            <w:pPr>
              <w:spacing w:after="0" w:line="252" w:lineRule="auto"/>
            </w:pPr>
            <w:r>
              <w:rPr>
                <w:i/>
                <w:color w:val="9096A0"/>
                <w:sz w:val="15"/>
              </w:rPr>
              <w:t>What happens next, and who communicates the outcome</w:t>
            </w:r>
          </w:p>
        </w:tc>
        <w:tc>
          <w:tcPr>
            <w:tcW w:type="dxa" w:w="6463"/>
          </w:tcPr>
          <w:p>
            <w:pPr>
              <w:spacing w:after="0"/>
            </w:pPr>
          </w:p>
        </w:tc>
      </w:tr>
      <w:tr>
        <w:trPr>
          <w:cantSplit w:val="true"/>
          <w:trHeight w:val="454" w:hRule="atLeast"/>
        </w:trPr>
        <w:tc>
          <w:tcPr>
            <w:tcW w:type="dxa" w:w="2948"/>
            <w:shd w:val="clear" w:color="auto" w:fill="171A22"/>
          </w:tcPr>
          <w:p>
            <w:pPr>
              <w:spacing w:after="20"/>
            </w:pPr>
            <w:r>
              <w:rPr>
                <w:b/>
                <w:color w:val="F2F2F2"/>
                <w:sz w:val="18"/>
              </w:rPr>
              <w:t>Items carried forward</w:t>
            </w:r>
          </w:p>
        </w:tc>
        <w:tc>
          <w:tcPr>
            <w:tcW w:type="dxa" w:w="6463"/>
          </w:tcPr>
          <w:p>
            <w:pPr>
              <w:spacing w:after="0"/>
            </w:pPr>
          </w:p>
        </w:tc>
      </w:tr>
      <w:tr>
        <w:trPr>
          <w:cantSplit w:val="true"/>
          <w:trHeight w:val="454" w:hRule="atLeast"/>
        </w:trPr>
        <w:tc>
          <w:tcPr>
            <w:tcW w:type="dxa" w:w="2948"/>
            <w:shd w:val="clear" w:color="auto" w:fill="171A22"/>
          </w:tcPr>
          <w:p>
            <w:pPr>
              <w:spacing w:after="20"/>
            </w:pPr>
            <w:r>
              <w:rPr>
                <w:b/>
                <w:color w:val="F2F2F2"/>
                <w:sz w:val="18"/>
              </w:rPr>
              <w:t>Next meeting</w:t>
            </w:r>
          </w:p>
          <w:p>
            <w:pPr>
              <w:spacing w:after="0" w:line="252" w:lineRule="auto"/>
            </w:pPr>
            <w:r>
              <w:rPr>
                <w:i/>
                <w:color w:val="9096A0"/>
                <w:sz w:val="15"/>
              </w:rPr>
              <w:t>Date, time and location</w:t>
            </w:r>
          </w:p>
        </w:tc>
        <w:tc>
          <w:tcPr>
            <w:tcW w:type="dxa" w:w="6463"/>
          </w:tcPr>
          <w:p>
            <w:pPr>
              <w:spacing w:after="0"/>
            </w:pPr>
          </w:p>
        </w:tc>
      </w:tr>
    </w:tbl>
    <w:p>
      <w:pPr>
        <w:keepNext/>
        <w:pageBreakBefore/>
        <w:spacing w:before="280" w:after="0"/>
      </w:pPr>
      <w:r>
        <w:rPr>
          <w:b/>
          <w:color w:val="C8A96A"/>
          <w:spacing w:val="40"/>
          <w:sz w:val="16"/>
        </w:rPr>
        <w:t>GUIDANCE</w:t>
      </w:r>
    </w:p>
    <w:p>
      <w:pPr>
        <w:pStyle w:val="Heading1"/>
        <w:spacing w:before="40"/>
      </w:pPr>
      <w:r>
        <w:t>How to use this agenda</w:t>
      </w:r>
    </w:p>
    <w:tbl>
      <w:tblPr>
        <w:tblW w:w="9412" w:type="dxa"/>
        <w:tblBorders>
          <w:top w:val="single" w:sz="4" w:space="0" w:color="2A2E37"/>
          <w:left w:val="single" w:sz="4" w:space="0" w:color="2A2E37"/>
          <w:bottom w:val="single" w:sz="4" w:space="0" w:color="2A2E37"/>
          <w:right w:val="single" w:sz="4" w:space="0" w:color="2A2E37"/>
          <w:insideH w:val="single" w:sz="4" w:space="0" w:color="2A2E37"/>
          <w:insideV w:val="single" w:sz="4" w:space="0" w:color="2A2E37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firstColumn="1" w:firstRow="1" w:lastColumn="0" w:lastRow="0" w:noHBand="0" w:noVBand="1" w:val="04A0"/>
      </w:tblPr>
      <w:tblGrid>
        <w:gridCol w:w="2041"/>
        <w:gridCol w:w="7371"/>
      </w:tblGrid>
      <w:tr>
        <w:trPr>
          <w:tblHeader w:val="true"/>
        </w:trPr>
        <w:tc>
          <w:tcPr>
            <w:tcW w:type="dxa" w:w="2041"/>
            <w:shd w:val="clear" w:color="auto" w:fill="1F232C"/>
          </w:tcPr>
          <w:p>
            <w:pPr>
              <w:spacing w:after="0"/>
            </w:pPr>
            <w:r>
              <w:rPr>
                <w:b/>
                <w:color w:val="F2F2F2"/>
                <w:spacing w:val="15"/>
                <w:sz w:val="15"/>
              </w:rPr>
              <w:t>FIELD</w:t>
            </w:r>
          </w:p>
        </w:tc>
        <w:tc>
          <w:tcPr>
            <w:tcW w:type="dxa" w:w="7370"/>
            <w:shd w:val="clear" w:color="auto" w:fill="1F232C"/>
          </w:tcPr>
          <w:p>
            <w:pPr>
              <w:spacing w:after="0"/>
            </w:pPr>
            <w:r>
              <w:rPr>
                <w:b/>
                <w:color w:val="F2F2F2"/>
                <w:spacing w:val="15"/>
                <w:sz w:val="15"/>
              </w:rPr>
              <w:t>GUIDANCE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after="20" w:line="264" w:lineRule="auto"/>
            </w:pPr>
            <w:r>
              <w:rPr>
                <w:b/>
                <w:color w:val="F2F2F2"/>
                <w:sz w:val="18"/>
              </w:rPr>
              <w:t>Purpose</w:t>
            </w:r>
          </w:p>
        </w:tc>
        <w:tc>
          <w:tcPr>
            <w:tcW w:type="dxa" w:w="7370"/>
          </w:tcPr>
          <w:p>
            <w:pPr>
              <w:spacing w:after="20" w:line="264" w:lineRule="auto"/>
            </w:pPr>
            <w:r>
              <w:rPr>
                <w:sz w:val="18"/>
              </w:rPr>
              <w:t>If you cannot write the purpose in one sentence, the meeting is not ready. Consider an email instead.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12151C"/>
          </w:tcPr>
          <w:p>
            <w:pPr>
              <w:spacing w:after="20" w:line="264" w:lineRule="auto"/>
            </w:pPr>
            <w:r>
              <w:rPr>
                <w:b/>
                <w:color w:val="F2F2F2"/>
                <w:sz w:val="18"/>
              </w:rPr>
              <w:t>Desired outcome</w:t>
            </w:r>
          </w:p>
        </w:tc>
        <w:tc>
          <w:tcPr>
            <w:tcW w:type="dxa" w:w="7370"/>
            <w:shd w:val="clear" w:color="auto" w:fill="12151C"/>
          </w:tcPr>
          <w:p>
            <w:pPr>
              <w:spacing w:after="20" w:line="264" w:lineRule="auto"/>
            </w:pPr>
            <w:r>
              <w:rPr>
                <w:sz w:val="18"/>
              </w:rPr>
              <w:t>Describe the end state, not the activity: "Agreement on the Q1 priorities", not "Discuss Q1".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after="20" w:line="264" w:lineRule="auto"/>
            </w:pPr>
            <w:r>
              <w:rPr>
                <w:b/>
                <w:color w:val="F2F2F2"/>
                <w:sz w:val="18"/>
              </w:rPr>
              <w:t>Outcome column</w:t>
            </w:r>
          </w:p>
        </w:tc>
        <w:tc>
          <w:tcPr>
            <w:tcW w:type="dxa" w:w="7370"/>
          </w:tcPr>
          <w:p>
            <w:pPr>
              <w:spacing w:after="20" w:line="264" w:lineRule="auto"/>
            </w:pPr>
            <w:r>
              <w:rPr>
                <w:sz w:val="18"/>
              </w:rPr>
              <w:t>Mark every item Decide, Discuss or Inform. Put Decide items first, while attention is highest. Move Inform items to a written note if you can.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12151C"/>
          </w:tcPr>
          <w:p>
            <w:pPr>
              <w:spacing w:after="20" w:line="264" w:lineRule="auto"/>
            </w:pPr>
            <w:r>
              <w:rPr>
                <w:b/>
                <w:color w:val="F2F2F2"/>
                <w:sz w:val="18"/>
              </w:rPr>
              <w:t>Timings</w:t>
            </w:r>
          </w:p>
        </w:tc>
        <w:tc>
          <w:tcPr>
            <w:tcW w:type="dxa" w:w="7370"/>
            <w:shd w:val="clear" w:color="auto" w:fill="12151C"/>
          </w:tcPr>
          <w:p>
            <w:pPr>
              <w:spacing w:after="20" w:line="264" w:lineRule="auto"/>
            </w:pPr>
            <w:r>
              <w:rPr>
                <w:sz w:val="18"/>
              </w:rPr>
              <w:t>Allocate realistic time and keep five minutes at the end to read back decisions and actions.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after="20" w:line="264" w:lineRule="auto"/>
            </w:pPr>
            <w:r>
              <w:rPr>
                <w:b/>
                <w:color w:val="F2F2F2"/>
                <w:sz w:val="18"/>
              </w:rPr>
              <w:t>Owner</w:t>
            </w:r>
          </w:p>
        </w:tc>
        <w:tc>
          <w:tcPr>
            <w:tcW w:type="dxa" w:w="7370"/>
          </w:tcPr>
          <w:p>
            <w:pPr>
              <w:spacing w:after="20" w:line="264" w:lineRule="auto"/>
            </w:pPr>
            <w:r>
              <w:rPr>
                <w:sz w:val="18"/>
              </w:rPr>
              <w:t>One person per item, who prepares it and leads it.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12151C"/>
          </w:tcPr>
          <w:p>
            <w:pPr>
              <w:spacing w:after="20" w:line="264" w:lineRule="auto"/>
            </w:pPr>
            <w:r>
              <w:rPr>
                <w:b/>
                <w:color w:val="F2F2F2"/>
                <w:sz w:val="18"/>
              </w:rPr>
              <w:t>Pre-read</w:t>
            </w:r>
          </w:p>
        </w:tc>
        <w:tc>
          <w:tcPr>
            <w:tcW w:type="dxa" w:w="7370"/>
            <w:shd w:val="clear" w:color="auto" w:fill="12151C"/>
          </w:tcPr>
          <w:p>
            <w:pPr>
              <w:spacing w:after="20" w:line="264" w:lineRule="auto"/>
            </w:pPr>
            <w:r>
              <w:rPr>
                <w:sz w:val="18"/>
              </w:rPr>
              <w:t>Send papers at least two working days before. Mark items whose discussion assumes the pre-read has been done.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after="20" w:line="264" w:lineRule="auto"/>
            </w:pPr>
            <w:r>
              <w:rPr>
                <w:b/>
                <w:color w:val="F2F2F2"/>
                <w:sz w:val="18"/>
              </w:rPr>
              <w:t>Decisions required</w:t>
            </w:r>
          </w:p>
        </w:tc>
        <w:tc>
          <w:tcPr>
            <w:tcW w:type="dxa" w:w="7370"/>
          </w:tcPr>
          <w:p>
            <w:pPr>
              <w:spacing w:after="20" w:line="264" w:lineRule="auto"/>
            </w:pPr>
            <w:r>
              <w:rPr>
                <w:sz w:val="18"/>
              </w:rPr>
              <w:t>Write each decision as a question that can be answered. Record the answer in the right-hand column during the meeting.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12151C"/>
          </w:tcPr>
          <w:p>
            <w:pPr>
              <w:spacing w:after="20" w:line="264" w:lineRule="auto"/>
            </w:pPr>
            <w:r>
              <w:rPr>
                <w:b/>
                <w:color w:val="F2F2F2"/>
                <w:sz w:val="18"/>
              </w:rPr>
              <w:t>Actions</w:t>
            </w:r>
          </w:p>
        </w:tc>
        <w:tc>
          <w:tcPr>
            <w:tcW w:type="dxa" w:w="7370"/>
            <w:shd w:val="clear" w:color="auto" w:fill="12151C"/>
          </w:tcPr>
          <w:p>
            <w:pPr>
              <w:spacing w:after="20" w:line="264" w:lineRule="auto"/>
            </w:pPr>
            <w:r>
              <w:rPr>
                <w:sz w:val="18"/>
              </w:rPr>
              <w:t>Every action needs one named owner and a date. "The team will look into it" is not an action.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after="20" w:line="264" w:lineRule="auto"/>
            </w:pPr>
            <w:r>
              <w:rPr>
                <w:b/>
                <w:color w:val="F2F2F2"/>
                <w:sz w:val="18"/>
              </w:rPr>
              <w:t>Next steps</w:t>
            </w:r>
          </w:p>
        </w:tc>
        <w:tc>
          <w:tcPr>
            <w:tcW w:type="dxa" w:w="7370"/>
          </w:tcPr>
          <w:p>
            <w:pPr>
              <w:spacing w:after="20" w:line="264" w:lineRule="auto"/>
            </w:pPr>
            <w:r>
              <w:rPr>
                <w:sz w:val="18"/>
              </w:rPr>
              <w:t>Agree who will tell people outside the room what was decided, and when the record will be circulated.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color w:val="C8A96A"/>
          <w:spacing w:val="20"/>
          <w:sz w:val="18"/>
        </w:rPr>
        <w:t>BEFORE YOU SEND IT</w:t>
      </w:r>
    </w:p>
    <w:tbl>
      <w:tblPr>
        <w:tblW w:w="9412" w:type="dxa"/>
        <w:tblBorders>
          <w:top w:val="single" w:sz="4" w:space="0" w:color="2A2E37"/>
          <w:left w:val="single" w:sz="4" w:space="0" w:color="2A2E37"/>
          <w:bottom w:val="single" w:sz="4" w:space="0" w:color="2A2E37"/>
          <w:right w:val="single" w:sz="4" w:space="0" w:color="2A2E37"/>
          <w:insideH w:val="single" w:sz="4" w:space="0" w:color="2A2E37"/>
          <w:insideV w:val="single" w:sz="4" w:space="0" w:color="2A2E37"/>
        </w:tblBorders>
        <w:tblLayout w:type="fixed"/>
        <w:tblCellMar>
          <w:top w:w="50" w:type="dxa"/>
          <w:left w:w="6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510"/>
        <w:gridCol w:w="8901"/>
      </w:tblGrid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rFonts w:ascii="Segoe UI Symbol" w:hAnsi="Segoe UI Symbol"/>
                <w:color w:val="C8A96A"/>
                <w:sz w:val="24"/>
              </w:rPr>
              <w:t>☐</w:t>
            </w:r>
          </w:p>
        </w:tc>
        <w:tc>
          <w:tcPr>
            <w:tcW w:type="dxa" w:w="8901"/>
          </w:tcPr>
          <w:p>
            <w:pPr>
              <w:spacing w:after="0"/>
            </w:pPr>
            <w:r>
              <w:rPr>
                <w:sz w:val="19"/>
              </w:rPr>
              <w:t>Every item has an outcome, an owner and a time.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rFonts w:ascii="Segoe UI Symbol" w:hAnsi="Segoe UI Symbol"/>
                <w:color w:val="C8A96A"/>
                <w:sz w:val="24"/>
              </w:rPr>
              <w:t>☐</w:t>
            </w:r>
          </w:p>
        </w:tc>
        <w:tc>
          <w:tcPr>
            <w:tcW w:type="dxa" w:w="8901"/>
          </w:tcPr>
          <w:p>
            <w:pPr>
              <w:spacing w:after="0"/>
            </w:pPr>
            <w:r>
              <w:rPr>
                <w:sz w:val="19"/>
              </w:rPr>
              <w:t>The total time fits the meeting, with five minutes to close.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rFonts w:ascii="Segoe UI Symbol" w:hAnsi="Segoe UI Symbol"/>
                <w:color w:val="C8A96A"/>
                <w:sz w:val="24"/>
              </w:rPr>
              <w:t>☐</w:t>
            </w:r>
          </w:p>
        </w:tc>
        <w:tc>
          <w:tcPr>
            <w:tcW w:type="dxa" w:w="8901"/>
          </w:tcPr>
          <w:p>
            <w:pPr>
              <w:spacing w:after="0"/>
            </w:pPr>
            <w:r>
              <w:rPr>
                <w:sz w:val="19"/>
              </w:rPr>
              <w:t>The right people are invited — and only the right people.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rFonts w:ascii="Segoe UI Symbol" w:hAnsi="Segoe UI Symbol"/>
                <w:color w:val="C8A96A"/>
                <w:sz w:val="24"/>
              </w:rPr>
              <w:t>☐</w:t>
            </w:r>
          </w:p>
        </w:tc>
        <w:tc>
          <w:tcPr>
            <w:tcW w:type="dxa" w:w="8901"/>
          </w:tcPr>
          <w:p>
            <w:pPr>
              <w:spacing w:after="0"/>
            </w:pPr>
            <w:r>
              <w:rPr>
                <w:sz w:val="19"/>
              </w:rPr>
              <w:t>Pre-reading is attached or scheduled.</w:t>
            </w:r>
          </w:p>
        </w:tc>
      </w:tr>
    </w:tbl>
    <w:p>
      <w:pPr>
        <w:spacing w:after="40"/>
      </w:pPr>
    </w:p>
    <w:tbl>
      <w:tblPr>
        <w:tblW w:w="9412" w:type="dxa"/>
        <w:tblBorders>
          <w:top w:val="single" w:sz="6" w:space="0" w:color="C8A96A"/>
          <w:left w:val="single" w:sz="6" w:space="0" w:color="C8A96A"/>
          <w:bottom w:val="single" w:sz="6" w:space="0" w:color="C8A96A"/>
          <w:right w:val="single" w:sz="6" w:space="0" w:color="C8A96A"/>
          <w:insideH w:val="nil" w:sz="6" w:space="0" w:color="C8A96A"/>
          <w:insideV w:val="nil" w:sz="6" w:space="0" w:color="C8A96A"/>
        </w:tblBorders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cantSplit w:val="true"/>
        </w:trPr>
        <w:tc>
          <w:tcPr>
            <w:tcW w:type="dxa" w:w="9411"/>
            <w:shd w:val="clear" w:color="auto" w:fill="211D14"/>
          </w:tcPr>
          <w:p>
            <w:pPr>
              <w:spacing w:after="40"/>
            </w:pPr>
            <w:r>
              <w:rPr>
                <w:b/>
                <w:color w:val="C8A96A"/>
                <w:spacing w:val="30"/>
                <w:sz w:val="15"/>
              </w:rPr>
              <w:t>EXPLORE THE COLLECTION</w:t>
            </w:r>
          </w:p>
          <w:p>
            <w:pPr>
              <w:spacing w:after="40"/>
            </w:pPr>
            <w:r>
              <w:rPr>
                <w:color w:val="F2F2F2"/>
                <w:sz w:val="20"/>
              </w:rPr>
              <w:t>Digital Chrysalis publishes professional systems and toolkits for presentations, reporting, meetings, governance, AI and IT leadership. See the full collection at digitalchrysalis.com/products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first" r:id="rId9"/>
      <w:headerReference w:type="default" r:id="rId10"/>
      <w:footerReference w:type="default" r:id="rId11"/>
      <w:footerReference w:type="first" r:id="rId12"/>
      <w:pgSz w:w="11906" w:h="16838"/>
      <w:pgMar w:top="1304" w:right="1247" w:bottom="1247" w:left="1247" w:header="0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2A2E37"/>
      </w:pBdr>
      <w:tabs>
        <w:tab w:pos="4320" w:val="clear"/>
        <w:tab w:pos="4680" w:val="clear"/>
        <w:tab w:pos="8640" w:val="clear"/>
        <w:tab w:pos="9360" w:val="clear"/>
        <w:tab w:pos="9412" w:val="right"/>
      </w:tabs>
    </w:pPr>
    <w:r>
      <w:rPr>
        <w:color w:val="9096A0"/>
        <w:sz w:val="15"/>
      </w:rPr>
      <w:t>Digital Chrysalis · Free resource · digitalchrysalis.com</w:t>
    </w:r>
    <w:r>
      <w:rPr>
        <w:color w:val="9096A0"/>
        <w:sz w:val="15"/>
      </w:rPr>
      <w:tab/>
      <w:t xml:space="preserve">DC-R02  ·  Page </w:t>
    </w:r>
    <w:r>
      <w:rPr>
        <w:color w:val="9096A0"/>
        <w:sz w:val="15"/>
      </w:rPr>
      <w:fldChar w:fldCharType="begin"/>
    </w:r>
    <w:r>
      <w:rPr>
        <w:color w:val="9096A0"/>
        <w:sz w:val="15"/>
      </w:rPr>
      <w:instrText xml:space="preserve"> PAGE </w:instrText>
    </w:r>
    <w:r>
      <w:rPr>
        <w:color w:val="9096A0"/>
        <w:sz w:val="15"/>
      </w:rPr>
      <w:fldChar w:fldCharType="separate"/>
    </w:r>
    <w:r>
      <w:rPr>
        <w:color w:val="9096A0"/>
        <w:sz w:val="15"/>
      </w:rPr>
      <w:t>1</w:t>
    </w:r>
    <w:r>
      <w:rPr>
        <w:color w:val="9096A0"/>
        <w:sz w:val="15"/>
      </w:rPr>
      <w:fldChar w:fldCharType="end"/>
    </w:r>
    <w:r>
      <w:rPr>
        <w:color w:val="9096A0"/>
        <w:sz w:val="15"/>
      </w:rPr>
      <w:t xml:space="preserve"> of </w:t>
    </w:r>
    <w:r>
      <w:rPr>
        <w:color w:val="9096A0"/>
        <w:sz w:val="15"/>
      </w:rPr>
      <w:fldChar w:fldCharType="begin"/>
    </w:r>
    <w:r>
      <w:rPr>
        <w:color w:val="9096A0"/>
        <w:sz w:val="15"/>
      </w:rPr>
      <w:instrText xml:space="preserve"> NUMPAGES </w:instrText>
    </w:r>
    <w:r>
      <w:rPr>
        <w:color w:val="9096A0"/>
        <w:sz w:val="15"/>
      </w:rPr>
      <w:fldChar w:fldCharType="separate"/>
    </w:r>
    <w:r>
      <w:rPr>
        <w:color w:val="9096A0"/>
        <w:sz w:val="15"/>
      </w:rPr>
      <w:t>1</w:t>
    </w:r>
    <w:r>
      <w:rPr>
        <w:color w:val="9096A0"/>
        <w:sz w:val="15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2A2E37"/>
      </w:pBdr>
      <w:tabs>
        <w:tab w:pos="4320" w:val="clear"/>
        <w:tab w:pos="4680" w:val="clear"/>
        <w:tab w:pos="8640" w:val="clear"/>
        <w:tab w:pos="9360" w:val="clear"/>
        <w:tab w:pos="9412" w:val="right"/>
      </w:tabs>
    </w:pPr>
    <w:r>
      <w:rPr>
        <w:color w:val="9096A0"/>
        <w:sz w:val="15"/>
      </w:rPr>
      <w:t>Digital Chrysalis · Free resource · digitalchrysalis.com</w:t>
    </w:r>
    <w:r>
      <w:rPr>
        <w:color w:val="9096A0"/>
        <w:sz w:val="15"/>
      </w:rPr>
      <w:tab/>
      <w:t xml:space="preserve">DC-R02  ·  Page </w:t>
    </w:r>
    <w:r>
      <w:rPr>
        <w:color w:val="9096A0"/>
        <w:sz w:val="15"/>
      </w:rPr>
      <w:fldChar w:fldCharType="begin"/>
    </w:r>
    <w:r>
      <w:rPr>
        <w:color w:val="9096A0"/>
        <w:sz w:val="15"/>
      </w:rPr>
      <w:instrText xml:space="preserve"> PAGE </w:instrText>
    </w:r>
    <w:r>
      <w:rPr>
        <w:color w:val="9096A0"/>
        <w:sz w:val="15"/>
      </w:rPr>
      <w:fldChar w:fldCharType="separate"/>
    </w:r>
    <w:r>
      <w:rPr>
        <w:color w:val="9096A0"/>
        <w:sz w:val="15"/>
      </w:rPr>
      <w:t>1</w:t>
    </w:r>
    <w:r>
      <w:rPr>
        <w:color w:val="9096A0"/>
        <w:sz w:val="15"/>
      </w:rPr>
      <w:fldChar w:fldCharType="end"/>
    </w:r>
    <w:r>
      <w:rPr>
        <w:color w:val="9096A0"/>
        <w:sz w:val="15"/>
      </w:rPr>
      <w:t xml:space="preserve"> of </w:t>
    </w:r>
    <w:r>
      <w:rPr>
        <w:color w:val="9096A0"/>
        <w:sz w:val="15"/>
      </w:rPr>
      <w:fldChar w:fldCharType="begin"/>
    </w:r>
    <w:r>
      <w:rPr>
        <w:color w:val="9096A0"/>
        <w:sz w:val="15"/>
      </w:rPr>
      <w:instrText xml:space="preserve"> NUMPAGES </w:instrText>
    </w:r>
    <w:r>
      <w:rPr>
        <w:color w:val="9096A0"/>
        <w:sz w:val="15"/>
      </w:rPr>
      <w:fldChar w:fldCharType="separate"/>
    </w:r>
    <w:r>
      <w:rPr>
        <w:color w:val="9096A0"/>
        <w:sz w:val="15"/>
      </w:rPr>
      <w:t>1</w:t>
    </w:r>
    <w:r>
      <w:rPr>
        <w:color w:val="9096A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280" w:line="240" w:lineRule="auto"/>
      <w:ind w:left="-1247" w:right="-1247"/>
    </w:pPr>
    <w:r>
      <w:drawing>
        <wp:inline xmlns:a="http://schemas.openxmlformats.org/drawingml/2006/main" xmlns:pic="http://schemas.openxmlformats.org/drawingml/2006/picture">
          <wp:extent cx="7560000" cy="2015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v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2015999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620"/>
      <w:jc w:val="right"/>
    </w:pPr>
    <w:r>
      <w:rPr>
        <w:color w:val="9096A0"/>
        <w:spacing w:val="30"/>
        <w:sz w:val="15"/>
      </w:rPr>
      <w:t>MEETING AGENDA   ·   DIGITAL CHRYSALIS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 w:line="283" w:lineRule="auto"/>
    </w:pPr>
    <w:rPr>
      <w:rFonts w:ascii="Calibri" w:hAnsi="Calibri" w:eastAsia="Calibri"/>
      <w:color w:val="C9CCD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120"/>
      <w:outlineLvl w:val="0"/>
    </w:pPr>
    <w:rPr>
      <w:rFonts w:ascii="Cambria" w:hAnsi="Cambria" w:eastAsia="Cambria" w:cs="Cambria"/>
      <w:b w:val="0"/>
      <w:bCs/>
      <w:i w:val="0"/>
      <w:color w:val="F2F2F2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="Cambria" w:hAnsi="Cambria" w:eastAsia="Cambria" w:cs="Cambria"/>
      <w:b w:val="0"/>
      <w:bCs/>
      <w:i w:val="0"/>
      <w:color w:val="F2F2F2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Calibri" w:hAnsi="Calibri" w:eastAsia="Calibri" w:cs="Calibri"/>
      <w:b/>
      <w:bCs/>
      <w:i w:val="0"/>
      <w:color w:val="F2F2F2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 — Free Resource</dc:title>
  <dc:subject>Free Resource</dc:subject>
  <dc:creator>Digital Chrysalis</dc:creator>
  <cp:keywords>Free Resource; DC-R02; v1.0</cp:keywords>
  <dc:description>Free Resource v1.0. Copyright 2026 Digital Chrysalis.</dc:description>
  <cp:lastModifiedBy>Digital Chrysalis</cp:lastModifiedBy>
  <cp:revision>1</cp:revision>
  <dcterms:created xsi:type="dcterms:W3CDTF">2013-12-23T23:15:00Z</dcterms:created>
  <dcterms:modified xsi:type="dcterms:W3CDTF">2013-12-23T23:15:00Z</dcterms:modified>
  <cp:category>Meetings</cp:category>
</cp:coreProperties>
</file>